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5" w:rsidRPr="00185B95" w:rsidRDefault="006B6B65" w:rsidP="006B6B65">
      <w:pPr>
        <w:spacing w:before="326"/>
        <w:jc w:val="center"/>
        <w:rPr>
          <w:rFonts w:asciiTheme="minorEastAsia" w:eastAsiaTheme="minorEastAsia" w:hAnsiTheme="minorEastAsia" w:cs="宋体"/>
          <w:b/>
          <w:bCs/>
          <w:color w:val="1A1A23"/>
          <w:sz w:val="26"/>
          <w:szCs w:val="26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山西大学东山校区暂估价运动场金属围栏采购及安装</w:t>
      </w:r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三次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1A1A23"/>
          <w:sz w:val="26"/>
          <w:szCs w:val="26"/>
          <w:lang w:eastAsia="zh-CN"/>
        </w:rPr>
        <w:t>比采购公告</w:t>
      </w:r>
    </w:p>
    <w:p w:rsidR="006B6B65" w:rsidRPr="00185B95" w:rsidRDefault="006B6B65" w:rsidP="006B6B65">
      <w:pPr>
        <w:spacing w:before="1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山西大学东山校区运动场暂估价金属围栏采购及安装己具备采购</w:t>
      </w:r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条件，现公开邀请供应商参加</w:t>
      </w:r>
      <w:proofErr w:type="gramStart"/>
      <w:r w:rsidRPr="00185B95">
        <w:rPr>
          <w:rFonts w:asciiTheme="minorEastAsia" w:eastAsiaTheme="minorEastAsia" w:hAnsiTheme="minorEastAsia" w:cs="宋体" w:hint="eastAsia"/>
          <w:color w:val="3D3F44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3D3F44"/>
          <w:spacing w:val="-69"/>
          <w:sz w:val="24"/>
          <w:szCs w:val="24"/>
          <w:lang w:eastAsia="zh-CN"/>
        </w:rPr>
        <w:t xml:space="preserve"> </w:t>
      </w: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比采购活动。</w:t>
      </w:r>
    </w:p>
    <w:p w:rsidR="006B6B65" w:rsidRPr="00185B95" w:rsidRDefault="006B6B65" w:rsidP="006B6B65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1.</w:t>
      </w: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采购项目简介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1.1采购项目名称：山西大学东山校区运动场暂估价金属围栏采购及安装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1.2采购人：中建交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1.3采购代理机构：华安项目管理咨询有限公司  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1.4采购项目资金落实情况：已落实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1.5采购项目概况：运动场金属围栏的采购与安装。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1.6成交供应商数量：</w:t>
      </w:r>
      <w:r w:rsidRPr="00185B95">
        <w:rPr>
          <w:rFonts w:asciiTheme="minorEastAsia" w:eastAsiaTheme="minorEastAsia" w:hAnsiTheme="minorEastAsia" w:cs="宋体" w:hint="eastAsia"/>
          <w:color w:val="000000"/>
          <w:sz w:val="24"/>
          <w:szCs w:val="24"/>
          <w:lang w:eastAsia="zh-CN"/>
        </w:rPr>
        <w:t xml:space="preserve">一家 </w:t>
      </w:r>
    </w:p>
    <w:p w:rsidR="006B6B65" w:rsidRPr="00185B95" w:rsidRDefault="006B6B65" w:rsidP="006B6B65">
      <w:pPr>
        <w:spacing w:line="480" w:lineRule="auto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2.采购范围及相关要求</w:t>
      </w:r>
    </w:p>
    <w:p w:rsidR="006B6B65" w:rsidRPr="00185B95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2.1采购范围：运动场金属围栏的采购与安装，具体详见</w:t>
      </w:r>
      <w:proofErr w:type="gramStart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6B6B65" w:rsidRPr="000A131A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185B95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2.2计划工期：15日历天。</w:t>
      </w:r>
    </w:p>
    <w:p w:rsidR="006B6B65" w:rsidRPr="000A131A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2.3建设地点：山西大学东山校区。 </w:t>
      </w:r>
    </w:p>
    <w:p w:rsidR="006B6B65" w:rsidRPr="000A131A" w:rsidRDefault="006B6B65" w:rsidP="006B6B65">
      <w:pPr>
        <w:spacing w:before="19" w:line="360" w:lineRule="auto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2.4质量标准：合格。</w:t>
      </w:r>
    </w:p>
    <w:p w:rsidR="006B6B65" w:rsidRPr="000A131A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3.供应商资格要求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3.1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供应商应满足如下要求：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（1）依法设立：具有独立法人资格。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（2）资质要求：具备建设行政主管部门颁发的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建筑工程施工总承包三级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或市政公用工程施工总承包三级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以上（含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三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级）资质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，具备有效的安全生产许可证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。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（3）财务要求：/。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（4）业绩要求：/。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（5）信誉要求：未被“信用中国”（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www.creditchina.gov.cn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）列入“失信被执行人”、“重大税收违法案件当事人名单”、“政府采购严重违法失信名单”，未被“国家企业信用信息公示系统”（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www.gsxt.gov.cn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）列入“严重违法失信企业名单”。 </w:t>
      </w:r>
    </w:p>
    <w:p w:rsidR="006B6B65" w:rsidRPr="000A131A" w:rsidRDefault="006B6B65" w:rsidP="006B6B65">
      <w:pPr>
        <w:spacing w:before="19" w:line="420" w:lineRule="atLeast"/>
        <w:ind w:left="48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（6）承担本项目的主要人员要求：拟任项目经理具备注册建造师执业资格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lastRenderedPageBreak/>
        <w:t>（建筑工程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或市政工程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专业）及有效的安全生产考核合格证书（</w:t>
      </w:r>
      <w:r w:rsidRPr="000A131A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证），且未担任其他在施建设工程项目的项目经理。 </w:t>
      </w:r>
    </w:p>
    <w:p w:rsidR="006B6B65" w:rsidRPr="000A131A" w:rsidRDefault="006B6B65" w:rsidP="006B6B65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3.2供应商不得存在下列情形之一：</w:t>
      </w:r>
    </w:p>
    <w:p w:rsidR="006B6B65" w:rsidRPr="000A131A" w:rsidRDefault="006B6B65" w:rsidP="006B6B65">
      <w:pPr>
        <w:numPr>
          <w:ilvl w:val="0"/>
          <w:numId w:val="1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处于被责令停产停业、暂扣或者吊销执照、暂扣或者吊销许可证、吊销资质证书状态；</w:t>
      </w:r>
    </w:p>
    <w:p w:rsidR="006B6B65" w:rsidRDefault="006B6B65" w:rsidP="006B6B65">
      <w:pPr>
        <w:numPr>
          <w:ilvl w:val="0"/>
          <w:numId w:val="1"/>
        </w:num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处于清算程序，或被宣告破产，或其他丧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失履约能力的情形；</w:t>
      </w:r>
    </w:p>
    <w:p w:rsidR="006B6B65" w:rsidRDefault="006B6B65" w:rsidP="006B6B65">
      <w:pPr>
        <w:spacing w:before="19" w:line="420" w:lineRule="atLeast"/>
        <w:ind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3.3单位负责人为同一人或者存在控股、管理关系的不同单位，不得参加同一标段询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比或者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未划分标段的同一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比项目的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比。</w:t>
      </w:r>
    </w:p>
    <w:p w:rsidR="006B6B65" w:rsidRDefault="006B6B65" w:rsidP="006B6B65">
      <w:pPr>
        <w:spacing w:before="19" w:line="420" w:lineRule="atLeast"/>
        <w:ind w:leftChars="200" w:left="440" w:right="94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3.4本次采购不接受联合体。</w:t>
      </w:r>
    </w:p>
    <w:p w:rsidR="006B6B65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4.采购文件的获取</w:t>
      </w:r>
    </w:p>
    <w:p w:rsidR="006B6B65" w:rsidRPr="00512986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4.1有意参加</w:t>
      </w:r>
      <w:proofErr w:type="gramStart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比采购活动的单位，请于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12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日至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14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日，每日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9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时至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17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时（北京时间，下同），在华安项目管理咨询有限公司（山西省太原市长风街</w:t>
      </w: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9层</w:t>
      </w:r>
      <w:proofErr w:type="gramEnd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招标一部）购买</w:t>
      </w:r>
      <w:proofErr w:type="gramStart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比采购文件。</w:t>
      </w:r>
    </w:p>
    <w:p w:rsidR="006B6B65" w:rsidRPr="00512986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4.2 采购文件每套售价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500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元，售后不退。</w:t>
      </w:r>
    </w:p>
    <w:p w:rsidR="006B6B65" w:rsidRPr="00512986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4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.3获取采购文件需提供的资料如下：</w:t>
      </w:r>
    </w:p>
    <w:p w:rsidR="006B6B65" w:rsidRPr="00512986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授权委托书（法定代表人办理的，只需提供身份证明）、法定代表人身份证、被授权人身份证、营业执照、资质证书、安全生产许可证、项目经理建造</w:t>
      </w:r>
      <w:proofErr w:type="gramStart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师注册</w:t>
      </w:r>
      <w:proofErr w:type="gramEnd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证书和安全生产考核合格证书（</w:t>
      </w: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B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证）、基本账户开户许可证或基本存款账户证明材料；</w:t>
      </w:r>
    </w:p>
    <w:p w:rsidR="006B6B65" w:rsidRPr="00512986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以上资料提供复印件一套并加盖单位公章（提供原件核查）。</w:t>
      </w:r>
    </w:p>
    <w:p w:rsidR="006B6B65" w:rsidRPr="00512986" w:rsidRDefault="006B6B65" w:rsidP="006B6B65">
      <w:pPr>
        <w:spacing w:line="420" w:lineRule="atLeast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5.响应文件的递交</w:t>
      </w:r>
    </w:p>
    <w:p w:rsidR="006B6B65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5.1响应文件递交的截止时间为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2022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年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月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18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日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15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时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u w:val="single"/>
          <w:lang w:eastAsia="zh-CN"/>
        </w:rPr>
        <w:t>00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分 ，地点为华安项目管理咨询有限公司（山西省太原市长风街</w:t>
      </w: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705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号和</w:t>
      </w:r>
      <w:proofErr w:type="gramStart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信商座</w:t>
      </w:r>
      <w:r w:rsidRPr="00512986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17</w:t>
      </w:r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层</w:t>
      </w:r>
      <w:proofErr w:type="gramEnd"/>
      <w:r w:rsidRPr="00512986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会议室）。</w:t>
      </w:r>
    </w:p>
    <w:p w:rsidR="006B6B65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5.2 逾期送达的、未送达指定地点的响应文件，采购人将拒绝接收。</w:t>
      </w:r>
    </w:p>
    <w:p w:rsidR="006B6B65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6.响应文件开启时间和地点</w:t>
      </w:r>
    </w:p>
    <w:p w:rsidR="006B6B65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响应文件开启在响应文件递交截止时间的同一时间进行,地点为响应文件递交地点，邀请所有供应商的法定代表人或其委托代理人参加开启会议,供应商未派代表参加开启会议的，视为默认开启结果。</w:t>
      </w:r>
    </w:p>
    <w:p w:rsidR="006B6B65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7.发布公告的媒介</w:t>
      </w:r>
    </w:p>
    <w:p w:rsidR="006B6B65" w:rsidRDefault="006B6B65" w:rsidP="006B6B65">
      <w:pPr>
        <w:spacing w:before="19" w:line="360" w:lineRule="auto"/>
        <w:ind w:right="96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本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询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比采购公告在《山西省招标投标公共服务平台》上发布。</w:t>
      </w:r>
    </w:p>
    <w:p w:rsidR="006B6B65" w:rsidRPr="000A131A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 w:rsidRPr="000A131A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lastRenderedPageBreak/>
        <w:t>8.监督部门</w:t>
      </w:r>
    </w:p>
    <w:p w:rsidR="006B6B65" w:rsidRPr="00635B01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635B0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山西大学</w:t>
      </w:r>
    </w:p>
    <w:p w:rsidR="006B6B65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9.联系方式</w:t>
      </w:r>
    </w:p>
    <w:p w:rsidR="006B6B65" w:rsidRPr="00DA6123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购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</w:t>
      </w:r>
      <w:r w:rsidRPr="00DA6123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人：</w:t>
      </w: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中建交</w:t>
      </w:r>
      <w:proofErr w:type="gramStart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通建设</w:t>
      </w:r>
      <w:proofErr w:type="gramEnd"/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集团有限公司</w:t>
      </w:r>
    </w:p>
    <w:p w:rsid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DA6123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联系人：王女士</w:t>
      </w:r>
    </w:p>
    <w:p w:rsid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采购代理机构：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华安项目管理咨询有限公司</w:t>
      </w:r>
    </w:p>
    <w:p w:rsid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地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  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址：山西省太原市长风街705号和</w:t>
      </w:r>
      <w:proofErr w:type="gramStart"/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信商座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19</w:t>
      </w: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层</w:t>
      </w:r>
      <w:proofErr w:type="gramEnd"/>
    </w:p>
    <w:p w:rsid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 系 人：</w:t>
      </w:r>
      <w:proofErr w:type="gramStart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  冀敏</w:t>
      </w:r>
      <w:bookmarkStart w:id="0" w:name="_GoBack"/>
      <w:bookmarkEnd w:id="0"/>
    </w:p>
    <w:p w:rsid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联系电话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：0351-2715133</w:t>
      </w:r>
    </w:p>
    <w:p w:rsidR="006B6B65" w:rsidRPr="00EE7281" w:rsidRDefault="006B6B65" w:rsidP="006B6B65">
      <w:pPr>
        <w:spacing w:line="420" w:lineRule="atLeast"/>
        <w:rPr>
          <w:rFonts w:asciiTheme="minorEastAsia" w:eastAsiaTheme="minorEastAsia" w:hAnsiTheme="minorEastAsia" w:cs="宋体"/>
          <w:b/>
          <w:bCs/>
          <w:color w:val="1A1A23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10.</w:t>
      </w:r>
      <w:r w:rsidRPr="00EE7281">
        <w:rPr>
          <w:rFonts w:asciiTheme="minorEastAsia" w:eastAsiaTheme="minorEastAsia" w:hAnsiTheme="minorEastAsia" w:cs="宋体" w:hint="eastAsia"/>
          <w:b/>
          <w:bCs/>
          <w:color w:val="1A1A23"/>
          <w:sz w:val="24"/>
          <w:szCs w:val="24"/>
          <w:lang w:eastAsia="zh-CN"/>
        </w:rPr>
        <w:t>接收异议的联系人和联系方式</w:t>
      </w:r>
    </w:p>
    <w:p w:rsidR="006B6B65" w:rsidRPr="00EE7281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联系人：</w:t>
      </w:r>
      <w:proofErr w:type="gramStart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班帅</w:t>
      </w:r>
      <w:proofErr w:type="gramEnd"/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 xml:space="preserve">  郭继纲</w:t>
      </w:r>
    </w:p>
    <w:p w:rsidR="003E3D7E" w:rsidRPr="006B6B65" w:rsidRDefault="006B6B65" w:rsidP="006B6B65">
      <w:pPr>
        <w:spacing w:before="19" w:line="420" w:lineRule="atLeast"/>
        <w:ind w:right="94" w:firstLineChars="200" w:firstLine="480"/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</w:pPr>
      <w:r w:rsidRPr="00EE7281"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联系电话：</w:t>
      </w:r>
      <w:r w:rsidRPr="00EE7281">
        <w:rPr>
          <w:rFonts w:asciiTheme="minorEastAsia" w:eastAsiaTheme="minorEastAsia" w:hAnsiTheme="minorEastAsia" w:cs="宋体"/>
          <w:color w:val="1A1A23"/>
          <w:sz w:val="24"/>
          <w:szCs w:val="24"/>
          <w:lang w:eastAsia="zh-CN"/>
        </w:rPr>
        <w:t>0351-27151</w:t>
      </w:r>
      <w:r>
        <w:rPr>
          <w:rFonts w:asciiTheme="minorEastAsia" w:eastAsiaTheme="minorEastAsia" w:hAnsiTheme="minorEastAsia" w:cs="宋体" w:hint="eastAsia"/>
          <w:color w:val="1A1A23"/>
          <w:sz w:val="24"/>
          <w:szCs w:val="24"/>
          <w:lang w:eastAsia="zh-CN"/>
        </w:rPr>
        <w:t>33</w:t>
      </w:r>
    </w:p>
    <w:sectPr w:rsidR="003E3D7E" w:rsidRPr="006B6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CBC2"/>
    <w:multiLevelType w:val="singleLevel"/>
    <w:tmpl w:val="9E8CCBC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2"/>
    <w:rsid w:val="003E3D7E"/>
    <w:rsid w:val="006B6B65"/>
    <w:rsid w:val="00D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65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65"/>
    <w:pPr>
      <w:widowControl w:val="0"/>
    </w:pPr>
    <w:rPr>
      <w:rFonts w:eastAsia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王锐</dc:creator>
  <cp:keywords/>
  <dc:description/>
  <cp:lastModifiedBy>王锐</cp:lastModifiedBy>
  <cp:revision>2</cp:revision>
  <dcterms:created xsi:type="dcterms:W3CDTF">2022-01-12T05:37:00Z</dcterms:created>
  <dcterms:modified xsi:type="dcterms:W3CDTF">2022-01-12T05:40:00Z</dcterms:modified>
</cp:coreProperties>
</file>