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b/>
          <w:bCs/>
          <w:sz w:val="32"/>
          <w:szCs w:val="32"/>
        </w:rPr>
      </w:pPr>
      <w:bookmarkStart w:id="0" w:name="_Toc17227"/>
      <w:r>
        <w:rPr>
          <w:rFonts w:hint="eastAsia" w:ascii="宋体" w:hAnsi="宋体" w:eastAsia="宋体" w:cs="宋体"/>
          <w:b/>
          <w:bCs/>
          <w:kern w:val="0"/>
          <w:sz w:val="30"/>
          <w:szCs w:val="30"/>
        </w:rPr>
        <w:t>山西大学东山校区（一期第一阶段）</w:t>
      </w:r>
      <w:r>
        <w:rPr>
          <w:rFonts w:hint="eastAsia"/>
          <w:b/>
          <w:bCs/>
          <w:sz w:val="32"/>
          <w:szCs w:val="32"/>
        </w:rPr>
        <w:t>体育馆暂估价钢马道工程</w:t>
      </w:r>
      <w:bookmarkStart w:id="4" w:name="_GoBack"/>
      <w:bookmarkEnd w:id="4"/>
      <w:r>
        <w:rPr>
          <w:rFonts w:hint="eastAsia"/>
          <w:b/>
          <w:bCs/>
          <w:sz w:val="32"/>
          <w:szCs w:val="32"/>
        </w:rPr>
        <w:t>询比采购公告</w:t>
      </w:r>
      <w:bookmarkEnd w:id="0"/>
    </w:p>
    <w:p>
      <w:pPr>
        <w:widowControl/>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山西大学东山校区（一期第一阶段）体育馆暂估价钢马道工程已具备采购条件，现公开邀请供应商参加询比采购活动。</w:t>
      </w:r>
    </w:p>
    <w:p>
      <w:pPr>
        <w:widowControl/>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rPr>
        <w:t>1采购项目简介</w:t>
      </w:r>
    </w:p>
    <w:p>
      <w:pPr>
        <w:tabs>
          <w:tab w:val="left" w:pos="5940"/>
        </w:tabs>
        <w:snapToGrid w:val="0"/>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1.1采购项目名称:山西大学东山校区（一期第一阶段）体育馆暂估价钢马道工程</w:t>
      </w:r>
    </w:p>
    <w:p>
      <w:pPr>
        <w:tabs>
          <w:tab w:val="left" w:pos="5940"/>
        </w:tabs>
        <w:snapToGrid w:val="0"/>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1.2采购人:中国二十冶集团有限公司</w:t>
      </w:r>
      <w:r>
        <w:rPr>
          <w:rFonts w:hint="eastAsia" w:asciiTheme="minorEastAsia" w:hAnsiTheme="minorEastAsia" w:cstheme="minorEastAsia"/>
          <w:kern w:val="0"/>
          <w:szCs w:val="21"/>
        </w:rPr>
        <w:tab/>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1.3采购代理机构:中招神舟项目管理有限公司</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1.4采购项目资金落实情况:已落实</w:t>
      </w:r>
      <w:r>
        <w:rPr>
          <w:rFonts w:hint="eastAsia" w:asciiTheme="minorEastAsia" w:hAnsiTheme="minorEastAsia" w:cstheme="minorEastAsia"/>
          <w:kern w:val="0"/>
          <w:szCs w:val="21"/>
        </w:rPr>
        <w:br w:type="textWrapping"/>
      </w:r>
      <w:r>
        <w:rPr>
          <w:rFonts w:hint="eastAsia" w:asciiTheme="minorEastAsia" w:hAnsiTheme="minorEastAsia" w:cstheme="minorEastAsia"/>
          <w:color w:val="auto"/>
          <w:kern w:val="0"/>
          <w:szCs w:val="21"/>
        </w:rPr>
        <w:t>1.5采购项目概况:</w:t>
      </w:r>
      <w:r>
        <w:rPr>
          <w:rFonts w:hint="eastAsia" w:asciiTheme="minorEastAsia" w:hAnsiTheme="minorEastAsia" w:cstheme="minorEastAsia"/>
          <w:kern w:val="0"/>
          <w:szCs w:val="21"/>
        </w:rPr>
        <w:t>山西大学体育馆主馆马道及栏杆制作</w:t>
      </w:r>
      <w:r>
        <w:rPr>
          <w:rFonts w:hint="eastAsia" w:asciiTheme="minorEastAsia" w:hAnsiTheme="minorEastAsia" w:cstheme="minorEastAsia"/>
          <w:kern w:val="0"/>
          <w:szCs w:val="21"/>
          <w:lang w:val="en-US" w:eastAsia="zh-CN"/>
        </w:rPr>
        <w:t>及</w:t>
      </w:r>
      <w:r>
        <w:rPr>
          <w:rFonts w:hint="eastAsia" w:asciiTheme="minorEastAsia" w:hAnsiTheme="minorEastAsia" w:cstheme="minorEastAsia"/>
          <w:kern w:val="0"/>
          <w:szCs w:val="21"/>
        </w:rPr>
        <w:t>安装工程</w:t>
      </w:r>
    </w:p>
    <w:p>
      <w:pPr>
        <w:tabs>
          <w:tab w:val="left" w:pos="5940"/>
        </w:tabs>
        <w:snapToGrid w:val="0"/>
        <w:spacing w:line="360" w:lineRule="auto"/>
        <w:rPr>
          <w:rFonts w:asciiTheme="minorEastAsia" w:hAnsiTheme="minorEastAsia" w:cstheme="minorEastAsia"/>
          <w:kern w:val="0"/>
          <w:szCs w:val="21"/>
        </w:rPr>
      </w:pPr>
      <w:r>
        <w:rPr>
          <w:rFonts w:hint="eastAsia" w:asciiTheme="minorEastAsia" w:hAnsiTheme="minorEastAsia" w:cstheme="minorEastAsia"/>
          <w:b/>
          <w:bCs/>
          <w:kern w:val="0"/>
          <w:szCs w:val="21"/>
        </w:rPr>
        <w:t>2  采购范围及相关要求</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2.1</w:t>
      </w:r>
      <w:r>
        <w:rPr>
          <w:rFonts w:hint="eastAsia" w:asciiTheme="minorEastAsia" w:hAnsiTheme="minorEastAsia" w:cstheme="minorEastAsia"/>
          <w:kern w:val="0"/>
          <w:szCs w:val="21"/>
        </w:rPr>
        <w:t>采购范围:山西大学体育馆主馆马道及栏杆制作安装工程（具体以工程量清单为准）。</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2.2</w:t>
      </w:r>
      <w:r>
        <w:rPr>
          <w:rFonts w:hint="eastAsia" w:asciiTheme="minorEastAsia" w:hAnsiTheme="minorEastAsia" w:cstheme="minorEastAsia"/>
          <w:kern w:val="0"/>
          <w:szCs w:val="21"/>
        </w:rPr>
        <w:t>计划工期:签订合同后</w:t>
      </w:r>
      <w:r>
        <w:rPr>
          <w:rFonts w:hint="eastAsia" w:asciiTheme="minorEastAsia" w:hAnsiTheme="minorEastAsia" w:cstheme="minorEastAsia"/>
          <w:kern w:val="0"/>
          <w:szCs w:val="21"/>
          <w:lang w:val="en-US" w:eastAsia="zh-CN"/>
        </w:rPr>
        <w:t>40</w:t>
      </w:r>
      <w:r>
        <w:rPr>
          <w:rFonts w:hint="eastAsia" w:asciiTheme="minorEastAsia" w:hAnsiTheme="minorEastAsia" w:cstheme="minorEastAsia"/>
          <w:kern w:val="0"/>
          <w:szCs w:val="21"/>
        </w:rPr>
        <w:t>日历天(计划开工日期</w:t>
      </w:r>
      <w:r>
        <w:rPr>
          <w:rFonts w:hint="eastAsia" w:asciiTheme="minorEastAsia" w:hAnsiTheme="minorEastAsia" w:cstheme="minorEastAsia"/>
          <w:kern w:val="0"/>
          <w:szCs w:val="21"/>
          <w:u w:val="single"/>
        </w:rPr>
        <w:t>202</w:t>
      </w:r>
      <w:r>
        <w:rPr>
          <w:rFonts w:asciiTheme="minorEastAsia" w:hAnsiTheme="minorEastAsia" w:cstheme="minorEastAsia"/>
          <w:kern w:val="0"/>
          <w:szCs w:val="21"/>
          <w:u w:val="single"/>
        </w:rPr>
        <w:t>1</w:t>
      </w:r>
      <w:r>
        <w:rPr>
          <w:rFonts w:hint="eastAsia" w:asciiTheme="minorEastAsia" w:hAnsiTheme="minorEastAsia" w:cstheme="minorEastAsia"/>
          <w:kern w:val="0"/>
          <w:szCs w:val="21"/>
        </w:rPr>
        <w:t>年</w:t>
      </w:r>
      <w:r>
        <w:rPr>
          <w:rFonts w:hint="eastAsia" w:asciiTheme="minorEastAsia" w:hAnsiTheme="minorEastAsia" w:cstheme="minorEastAsia"/>
          <w:kern w:val="0"/>
          <w:szCs w:val="21"/>
          <w:u w:val="single"/>
          <w:lang w:val="en-US" w:eastAsia="zh-CN"/>
        </w:rPr>
        <w:t>8</w:t>
      </w:r>
      <w:r>
        <w:rPr>
          <w:rFonts w:hint="eastAsia" w:asciiTheme="minorEastAsia" w:hAnsiTheme="minorEastAsia" w:cstheme="minorEastAsia"/>
          <w:kern w:val="0"/>
          <w:szCs w:val="21"/>
        </w:rPr>
        <w:t>月</w:t>
      </w:r>
      <w:r>
        <w:rPr>
          <w:rFonts w:hint="eastAsia" w:asciiTheme="minorEastAsia" w:hAnsiTheme="minorEastAsia" w:cstheme="minorEastAsia"/>
          <w:kern w:val="0"/>
          <w:szCs w:val="21"/>
          <w:u w:val="single"/>
          <w:lang w:val="en-US" w:eastAsia="zh-CN"/>
        </w:rPr>
        <w:t>13</w:t>
      </w:r>
      <w:r>
        <w:rPr>
          <w:rFonts w:hint="eastAsia" w:asciiTheme="minorEastAsia" w:hAnsiTheme="minorEastAsia" w:cstheme="minorEastAsia"/>
          <w:kern w:val="0"/>
          <w:szCs w:val="21"/>
        </w:rPr>
        <w:t>日，具体以开工令为准。)</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2.3</w:t>
      </w:r>
      <w:r>
        <w:rPr>
          <w:rFonts w:hint="eastAsia" w:asciiTheme="minorEastAsia" w:hAnsiTheme="minorEastAsia" w:cstheme="minorEastAsia"/>
          <w:kern w:val="0"/>
          <w:szCs w:val="21"/>
        </w:rPr>
        <w:t>建设地点:山西大学东山校区内</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2.4</w:t>
      </w:r>
      <w:r>
        <w:rPr>
          <w:rFonts w:hint="eastAsia" w:asciiTheme="minorEastAsia" w:hAnsiTheme="minorEastAsia" w:cstheme="minorEastAsia"/>
          <w:kern w:val="0"/>
          <w:szCs w:val="21"/>
        </w:rPr>
        <w:t>质量要求:合格</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2.5安全目标:安全作业无事故</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3  供应商资格要求</w:t>
      </w:r>
    </w:p>
    <w:p>
      <w:pPr>
        <w:widowControl/>
        <w:spacing w:line="360" w:lineRule="auto"/>
        <w:jc w:val="left"/>
        <w:outlineLvl w:val="1"/>
        <w:rPr>
          <w:rFonts w:asciiTheme="minorEastAsia" w:hAnsiTheme="minorEastAsia" w:cstheme="minorEastAsia"/>
          <w:kern w:val="0"/>
          <w:szCs w:val="21"/>
        </w:rPr>
      </w:pPr>
      <w:bookmarkStart w:id="1" w:name="_Toc28955"/>
      <w:r>
        <w:rPr>
          <w:rFonts w:hint="eastAsia" w:asciiTheme="minorEastAsia" w:hAnsiTheme="minorEastAsia" w:cstheme="minorEastAsia"/>
          <w:kern w:val="0"/>
          <w:szCs w:val="21"/>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rPr>
      </w:pPr>
      <w:r>
        <w:rPr>
          <w:rFonts w:hint="eastAsia" w:asciiTheme="minorEastAsia" w:hAnsiTheme="minorEastAsia" w:cstheme="minorEastAsia"/>
          <w:kern w:val="0"/>
          <w:szCs w:val="21"/>
        </w:rPr>
        <w:t>资质要求:具备建设行政主管部门颁发的</w:t>
      </w:r>
      <w:r>
        <w:rPr>
          <w:rFonts w:hint="eastAsia" w:asciiTheme="minorEastAsia" w:hAnsiTheme="minorEastAsia" w:cstheme="minorEastAsia"/>
          <w:color w:val="000000" w:themeColor="text1"/>
          <w:kern w:val="0"/>
          <w:szCs w:val="21"/>
          <w14:textFill>
            <w14:solidFill>
              <w14:schemeClr w14:val="tx1"/>
            </w14:solidFill>
          </w14:textFill>
        </w:rPr>
        <w:t>建筑装修装饰工程</w:t>
      </w:r>
      <w:r>
        <w:rPr>
          <w:rFonts w:asciiTheme="minorEastAsia" w:hAnsiTheme="minorEastAsia" w:cstheme="minorEastAsia"/>
          <w:color w:val="000000" w:themeColor="text1"/>
          <w:kern w:val="0"/>
          <w:szCs w:val="21"/>
          <w14:textFill>
            <w14:solidFill>
              <w14:schemeClr w14:val="tx1"/>
            </w14:solidFill>
          </w14:textFill>
        </w:rPr>
        <w:t>专业承包</w:t>
      </w:r>
      <w:r>
        <w:rPr>
          <w:rFonts w:hint="eastAsia" w:asciiTheme="minorEastAsia" w:hAnsiTheme="minorEastAsia" w:cstheme="minorEastAsia"/>
          <w:color w:val="000000" w:themeColor="text1"/>
          <w:kern w:val="0"/>
          <w:szCs w:val="21"/>
          <w14:textFill>
            <w14:solidFill>
              <w14:schemeClr w14:val="tx1"/>
            </w14:solidFill>
          </w14:textFill>
        </w:rPr>
        <w:t>二级及以上资质，有效的营业执照、安全生产许可证，并在人员、设备、资金等方面具有相应的施工能力。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财务要求:提供近三年财务会计报表。</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(3) 业绩要求:提供近三年的类似项目业绩。</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(4) 信誉要求:提供相关信誉情况的证明材料。</w:t>
      </w:r>
    </w:p>
    <w:p>
      <w:pPr>
        <w:widowControl/>
        <w:spacing w:line="360" w:lineRule="auto"/>
        <w:outlineLvl w:val="1"/>
        <w:rPr>
          <w:rFonts w:asciiTheme="minorEastAsia" w:hAnsiTheme="minorEastAsia" w:cstheme="minorEastAsia"/>
          <w:kern w:val="0"/>
          <w:szCs w:val="21"/>
        </w:rPr>
      </w:pPr>
      <w:r>
        <w:rPr>
          <w:rFonts w:hint="eastAsia" w:asciiTheme="minorEastAsia" w:hAnsiTheme="minorEastAsia" w:cstheme="minorEastAsia"/>
          <w:kern w:val="0"/>
          <w:szCs w:val="21"/>
        </w:rPr>
        <w:t>(5)承担本项目的主要人员要求:</w:t>
      </w:r>
      <w:r>
        <w:rPr>
          <w:rFonts w:hint="eastAsia" w:asciiTheme="minorEastAsia" w:hAnsiTheme="minorEastAsia" w:cstheme="minorEastAsia"/>
          <w:color w:val="000000" w:themeColor="text1"/>
          <w:kern w:val="0"/>
          <w:szCs w:val="21"/>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rPr>
      </w:pPr>
      <w:r>
        <w:rPr>
          <w:rFonts w:hint="eastAsia" w:asciiTheme="minorEastAsia" w:hAnsiTheme="minorEastAsia" w:cstheme="minorEastAsia"/>
          <w:kern w:val="0"/>
          <w:szCs w:val="21"/>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rPr>
      </w:pPr>
      <w:bookmarkStart w:id="2" w:name="_Toc7359"/>
      <w:r>
        <w:rPr>
          <w:rFonts w:hint="eastAsia" w:asciiTheme="minorEastAsia" w:hAnsiTheme="minorEastAsia" w:cstheme="minorEastAsia"/>
          <w:kern w:val="0"/>
          <w:szCs w:val="21"/>
        </w:rPr>
        <w:t>3.2供应商不得存在下列情形之一:</w:t>
      </w:r>
      <w:bookmarkEnd w:id="2"/>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(2)进入清算程序，或被宣告破产，或其他丧失履约能力的情形</w:t>
      </w:r>
      <w:bookmarkStart w:id="3" w:name="_Toc23755"/>
      <w:r>
        <w:rPr>
          <w:rFonts w:hint="eastAsia" w:asciiTheme="minorEastAsia" w:hAnsiTheme="minorEastAsia" w:cstheme="minorEastAsia"/>
          <w:kern w:val="0"/>
          <w:szCs w:val="21"/>
        </w:rPr>
        <w:t>。</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3.3本次采购不接受联合体。</w:t>
      </w:r>
      <w:bookmarkEnd w:id="3"/>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b/>
          <w:bCs/>
          <w:kern w:val="0"/>
          <w:szCs w:val="21"/>
        </w:rPr>
        <w:t>4  采购文件的获取</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4.1  有意参加询比采购活动的单位，请于2021年</w:t>
      </w:r>
      <w:r>
        <w:rPr>
          <w:rFonts w:hint="eastAsia" w:asciiTheme="minorEastAsia" w:hAnsiTheme="minorEastAsia" w:cstheme="minorEastAsia"/>
          <w:kern w:val="0"/>
          <w:szCs w:val="21"/>
          <w:lang w:val="en-US" w:eastAsia="zh-CN"/>
        </w:rPr>
        <w:t>7</w:t>
      </w:r>
      <w:r>
        <w:rPr>
          <w:rFonts w:hint="eastAsia" w:asciiTheme="minorEastAsia" w:hAnsiTheme="minorEastAsia" w:cstheme="minorEastAsia"/>
          <w:kern w:val="0"/>
          <w:szCs w:val="21"/>
        </w:rPr>
        <w:t>月</w:t>
      </w:r>
      <w:r>
        <w:rPr>
          <w:rFonts w:hint="eastAsia" w:asciiTheme="minorEastAsia" w:hAnsiTheme="minorEastAsia" w:cstheme="minorEastAsia"/>
          <w:kern w:val="0"/>
          <w:szCs w:val="21"/>
          <w:lang w:val="en-US" w:eastAsia="zh-CN"/>
        </w:rPr>
        <w:t>16</w:t>
      </w:r>
      <w:r>
        <w:rPr>
          <w:rFonts w:hint="eastAsia" w:asciiTheme="minorEastAsia" w:hAnsiTheme="minorEastAsia" w:cstheme="minorEastAsia"/>
          <w:kern w:val="0"/>
          <w:szCs w:val="21"/>
        </w:rPr>
        <w:t>日至202</w:t>
      </w:r>
      <w:r>
        <w:rPr>
          <w:rFonts w:asciiTheme="minorEastAsia" w:hAnsiTheme="minorEastAsia" w:cstheme="minorEastAsia"/>
          <w:kern w:val="0"/>
          <w:szCs w:val="21"/>
        </w:rPr>
        <w:t>1</w:t>
      </w:r>
      <w:r>
        <w:rPr>
          <w:rFonts w:hint="eastAsia" w:asciiTheme="minorEastAsia" w:hAnsiTheme="minorEastAsia" w:cstheme="minorEastAsia"/>
          <w:kern w:val="0"/>
          <w:szCs w:val="21"/>
        </w:rPr>
        <w:t>年</w:t>
      </w:r>
      <w:r>
        <w:rPr>
          <w:rFonts w:hint="eastAsia" w:asciiTheme="minorEastAsia" w:hAnsiTheme="minorEastAsia" w:cstheme="minorEastAsia"/>
          <w:kern w:val="0"/>
          <w:szCs w:val="21"/>
          <w:lang w:val="en-US" w:eastAsia="zh-CN"/>
        </w:rPr>
        <w:t>7</w:t>
      </w:r>
      <w:r>
        <w:rPr>
          <w:rFonts w:hint="eastAsia" w:asciiTheme="minorEastAsia" w:hAnsiTheme="minorEastAsia" w:cstheme="minorEastAsia"/>
          <w:kern w:val="0"/>
          <w:szCs w:val="21"/>
        </w:rPr>
        <w:t>月</w:t>
      </w:r>
      <w:r>
        <w:rPr>
          <w:rFonts w:hint="eastAsia" w:asciiTheme="minorEastAsia" w:hAnsiTheme="minorEastAsia" w:cstheme="minorEastAsia"/>
          <w:kern w:val="0"/>
          <w:szCs w:val="21"/>
          <w:lang w:val="en-US" w:eastAsia="zh-CN"/>
        </w:rPr>
        <w:t>20</w:t>
      </w:r>
      <w:r>
        <w:rPr>
          <w:rFonts w:hint="eastAsia" w:asciiTheme="minorEastAsia" w:hAnsiTheme="minorEastAsia" w:cstheme="minorEastAsia"/>
          <w:kern w:val="0"/>
          <w:szCs w:val="21"/>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4.2  采购文件每套售价500元/标段，售后不退。</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b/>
          <w:bCs/>
          <w:kern w:val="0"/>
          <w:szCs w:val="21"/>
        </w:rPr>
        <w:t>5  响应文件的递交</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5.1 响应文件递交的截止时间为202</w:t>
      </w:r>
      <w:r>
        <w:rPr>
          <w:rFonts w:asciiTheme="minorEastAsia" w:hAnsiTheme="minorEastAsia" w:cstheme="minorEastAsia"/>
          <w:kern w:val="0"/>
          <w:szCs w:val="21"/>
        </w:rPr>
        <w:t>1</w:t>
      </w:r>
      <w:r>
        <w:rPr>
          <w:rFonts w:hint="eastAsia" w:asciiTheme="minorEastAsia" w:hAnsiTheme="minorEastAsia" w:cstheme="minorEastAsia"/>
          <w:kern w:val="0"/>
          <w:szCs w:val="21"/>
        </w:rPr>
        <w:t>年</w:t>
      </w:r>
      <w:r>
        <w:rPr>
          <w:rFonts w:hint="eastAsia" w:asciiTheme="minorEastAsia" w:hAnsiTheme="minorEastAsia" w:cstheme="minorEastAsia"/>
          <w:kern w:val="0"/>
          <w:szCs w:val="21"/>
          <w:lang w:val="en-US" w:eastAsia="zh-CN"/>
        </w:rPr>
        <w:t>8</w:t>
      </w:r>
      <w:r>
        <w:rPr>
          <w:rFonts w:hint="eastAsia" w:asciiTheme="minorEastAsia" w:hAnsiTheme="minorEastAsia" w:cstheme="minorEastAsia"/>
          <w:kern w:val="0"/>
          <w:szCs w:val="21"/>
        </w:rPr>
        <w:t>月</w:t>
      </w:r>
      <w:r>
        <w:rPr>
          <w:rFonts w:hint="eastAsia" w:asciiTheme="minorEastAsia" w:hAnsiTheme="minorEastAsia" w:cstheme="minorEastAsia"/>
          <w:kern w:val="0"/>
          <w:szCs w:val="21"/>
          <w:lang w:val="en-US" w:eastAsia="zh-CN"/>
        </w:rPr>
        <w:t>6</w:t>
      </w:r>
      <w:r>
        <w:rPr>
          <w:rFonts w:hint="eastAsia" w:asciiTheme="minorEastAsia" w:hAnsiTheme="minorEastAsia" w:cstheme="minorEastAsia"/>
          <w:kern w:val="0"/>
          <w:szCs w:val="21"/>
        </w:rPr>
        <w:t>日</w:t>
      </w:r>
      <w:r>
        <w:rPr>
          <w:rFonts w:hint="eastAsia" w:asciiTheme="minorEastAsia" w:hAnsiTheme="minorEastAsia" w:cstheme="minorEastAsia"/>
          <w:kern w:val="0"/>
          <w:szCs w:val="21"/>
          <w:lang w:val="en-US" w:eastAsia="zh-CN"/>
        </w:rPr>
        <w:t>9</w:t>
      </w:r>
      <w:r>
        <w:rPr>
          <w:rFonts w:hint="eastAsia" w:asciiTheme="minorEastAsia" w:hAnsiTheme="minorEastAsia" w:cstheme="minorEastAsia"/>
          <w:kern w:val="0"/>
          <w:szCs w:val="21"/>
        </w:rPr>
        <w:t>时</w:t>
      </w:r>
      <w:r>
        <w:rPr>
          <w:rFonts w:hint="eastAsia" w:asciiTheme="minorEastAsia" w:hAnsiTheme="minorEastAsia" w:cstheme="minorEastAsia"/>
          <w:kern w:val="0"/>
          <w:szCs w:val="21"/>
          <w:lang w:val="en-US" w:eastAsia="zh-CN"/>
        </w:rPr>
        <w:t>00</w:t>
      </w:r>
      <w:r>
        <w:rPr>
          <w:rFonts w:hint="eastAsia" w:asciiTheme="minorEastAsia" w:hAnsiTheme="minorEastAsia" w:cstheme="minorEastAsia"/>
          <w:kern w:val="0"/>
          <w:szCs w:val="21"/>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kern w:val="0"/>
          <w:szCs w:val="21"/>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6  响应文件开启时间和地点</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响应文件开启时间:202</w:t>
      </w:r>
      <w:r>
        <w:rPr>
          <w:rFonts w:asciiTheme="minorEastAsia" w:hAnsiTheme="minorEastAsia" w:cstheme="minorEastAsia"/>
          <w:kern w:val="0"/>
          <w:szCs w:val="21"/>
        </w:rPr>
        <w:t>1</w:t>
      </w:r>
      <w:r>
        <w:rPr>
          <w:rFonts w:hint="eastAsia" w:asciiTheme="minorEastAsia" w:hAnsiTheme="minorEastAsia" w:cstheme="minorEastAsia"/>
          <w:kern w:val="0"/>
          <w:szCs w:val="21"/>
        </w:rPr>
        <w:t>年</w:t>
      </w:r>
      <w:r>
        <w:rPr>
          <w:rFonts w:hint="eastAsia" w:asciiTheme="minorEastAsia" w:hAnsiTheme="minorEastAsia" w:cstheme="minorEastAsia"/>
          <w:kern w:val="0"/>
          <w:szCs w:val="21"/>
          <w:lang w:val="en-US" w:eastAsia="zh-CN"/>
        </w:rPr>
        <w:t>8</w:t>
      </w:r>
      <w:r>
        <w:rPr>
          <w:rFonts w:hint="eastAsia" w:asciiTheme="minorEastAsia" w:hAnsiTheme="minorEastAsia" w:cstheme="minorEastAsia"/>
          <w:kern w:val="0"/>
          <w:szCs w:val="21"/>
        </w:rPr>
        <w:t>月</w:t>
      </w:r>
      <w:r>
        <w:rPr>
          <w:rFonts w:hint="eastAsia" w:asciiTheme="minorEastAsia" w:hAnsiTheme="minorEastAsia" w:cstheme="minorEastAsia"/>
          <w:kern w:val="0"/>
          <w:szCs w:val="21"/>
          <w:lang w:val="en-US" w:eastAsia="zh-CN"/>
        </w:rPr>
        <w:t>6</w:t>
      </w:r>
      <w:r>
        <w:rPr>
          <w:rFonts w:hint="eastAsia" w:asciiTheme="minorEastAsia" w:hAnsiTheme="minorEastAsia" w:cstheme="minorEastAsia"/>
          <w:kern w:val="0"/>
          <w:szCs w:val="21"/>
        </w:rPr>
        <w:t>日</w:t>
      </w:r>
      <w:r>
        <w:rPr>
          <w:rFonts w:hint="eastAsia" w:asciiTheme="minorEastAsia" w:hAnsiTheme="minorEastAsia" w:cstheme="minorEastAsia"/>
          <w:kern w:val="0"/>
          <w:szCs w:val="21"/>
          <w:lang w:val="en-US" w:eastAsia="zh-CN"/>
        </w:rPr>
        <w:t>9</w:t>
      </w:r>
      <w:r>
        <w:rPr>
          <w:rFonts w:hint="eastAsia" w:asciiTheme="minorEastAsia" w:hAnsiTheme="minorEastAsia" w:cstheme="minorEastAsia"/>
          <w:kern w:val="0"/>
          <w:szCs w:val="21"/>
        </w:rPr>
        <w:t>时</w:t>
      </w:r>
      <w:r>
        <w:rPr>
          <w:rFonts w:hint="eastAsia" w:asciiTheme="minorEastAsia" w:hAnsiTheme="minorEastAsia" w:cstheme="minorEastAsia"/>
          <w:kern w:val="0"/>
          <w:szCs w:val="21"/>
          <w:lang w:val="en-US" w:eastAsia="zh-CN"/>
        </w:rPr>
        <w:t>00</w:t>
      </w:r>
      <w:r>
        <w:rPr>
          <w:rFonts w:hint="eastAsia" w:asciiTheme="minorEastAsia" w:hAnsiTheme="minorEastAsia" w:cstheme="minorEastAsia"/>
          <w:kern w:val="0"/>
          <w:szCs w:val="21"/>
        </w:rPr>
        <w:t>分</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rPr>
      </w:pPr>
      <w:r>
        <w:rPr>
          <w:rFonts w:hint="eastAsia" w:asciiTheme="minorEastAsia" w:hAnsiTheme="minorEastAsia" w:cstheme="minorEastAsia"/>
          <w:b/>
          <w:bCs/>
          <w:kern w:val="0"/>
          <w:szCs w:val="21"/>
        </w:rPr>
        <w:t>7  发布公告的媒介</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 xml:space="preserve">   本询比采购公告在《山西省招标投标公共服务平台/山西招投标网》上发布。</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8  其他</w:t>
      </w:r>
    </w:p>
    <w:p>
      <w:pPr>
        <w:pStyle w:val="3"/>
        <w:spacing w:line="460" w:lineRule="exact"/>
        <w:ind w:firstLine="396" w:firstLineChars="200"/>
        <w:rPr>
          <w:rFonts w:hint="default" w:asciiTheme="minorEastAsia" w:hAnsiTheme="minorEastAsia" w:eastAsiaTheme="minorEastAsia" w:cstheme="minorEastAsia"/>
          <w:sz w:val="21"/>
          <w:szCs w:val="21"/>
        </w:rPr>
      </w:pPr>
      <w:r>
        <w:rPr>
          <w:rFonts w:asciiTheme="minorEastAsia" w:hAnsiTheme="minorEastAsia" w:eastAsiaTheme="minorEastAsia" w:cstheme="minorEastAsia"/>
          <w:spacing w:val="-6"/>
          <w:sz w:val="21"/>
          <w:szCs w:val="21"/>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（8）关联企业证明。</w:t>
      </w:r>
    </w:p>
    <w:p>
      <w:pPr>
        <w:widowControl/>
        <w:spacing w:line="360" w:lineRule="auto"/>
        <w:ind w:left="422" w:hanging="422" w:hangingChars="200"/>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9  监督单位：</w:t>
      </w:r>
      <w:r>
        <w:rPr>
          <w:rFonts w:hint="eastAsia" w:asciiTheme="minorEastAsia" w:hAnsiTheme="minorEastAsia" w:cstheme="minorEastAsia"/>
          <w:kern w:val="0"/>
          <w:szCs w:val="21"/>
        </w:rPr>
        <w:t>山西大学</w:t>
      </w:r>
    </w:p>
    <w:p>
      <w:pPr>
        <w:widowControl/>
        <w:spacing w:line="360" w:lineRule="auto"/>
        <w:ind w:left="422" w:hanging="422" w:hangingChars="200"/>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10 联系方式</w:t>
      </w:r>
    </w:p>
    <w:p>
      <w:pPr>
        <w:widowControl/>
        <w:spacing w:line="360" w:lineRule="auto"/>
        <w:ind w:firstLine="210" w:firstLineChars="100"/>
        <w:jc w:val="left"/>
        <w:rPr>
          <w:rFonts w:ascii="宋体" w:hAnsi="宋体" w:cs="宋体"/>
          <w:kern w:val="0"/>
          <w:szCs w:val="21"/>
        </w:rPr>
      </w:pPr>
      <w:r>
        <w:rPr>
          <w:rFonts w:hint="eastAsia" w:ascii="宋体" w:hAnsi="宋体" w:cs="宋体"/>
          <w:kern w:val="0"/>
          <w:szCs w:val="21"/>
        </w:rPr>
        <w:t>采购人：中国二十冶集团有限公司</w:t>
      </w:r>
    </w:p>
    <w:p>
      <w:pPr>
        <w:widowControl/>
        <w:spacing w:line="360" w:lineRule="auto"/>
        <w:ind w:firstLine="210" w:firstLineChars="100"/>
        <w:jc w:val="left"/>
        <w:rPr>
          <w:rFonts w:ascii="宋体" w:hAnsi="宋体" w:eastAsia="宋体" w:cs="宋体"/>
          <w:kern w:val="0"/>
          <w:szCs w:val="21"/>
        </w:rPr>
      </w:pPr>
      <w:r>
        <w:rPr>
          <w:rFonts w:hint="eastAsia" w:ascii="宋体" w:hAnsi="宋体" w:cs="宋体"/>
          <w:kern w:val="0"/>
          <w:szCs w:val="21"/>
        </w:rPr>
        <w:t>联系人：</w:t>
      </w:r>
      <w:r>
        <w:rPr>
          <w:rFonts w:hint="eastAsia" w:ascii="宋体" w:hAnsi="宋体" w:cs="Arial"/>
          <w:color w:val="000000"/>
          <w:kern w:val="0"/>
          <w:szCs w:val="21"/>
        </w:rPr>
        <w:t>付冠华</w:t>
      </w:r>
    </w:p>
    <w:p>
      <w:pPr>
        <w:autoSpaceDE w:val="0"/>
        <w:autoSpaceDN w:val="0"/>
        <w:spacing w:before="2"/>
        <w:ind w:firstLine="210" w:firstLineChars="100"/>
        <w:jc w:val="left"/>
        <w:rPr>
          <w:rFonts w:ascii="宋体" w:hAnsi="宋体" w:eastAsia="宋体" w:cs="宋体"/>
          <w:kern w:val="0"/>
          <w:szCs w:val="21"/>
        </w:rPr>
      </w:pPr>
      <w:r>
        <w:rPr>
          <w:rFonts w:hint="eastAsia" w:ascii="宋体" w:hAnsi="宋体" w:cs="宋体"/>
          <w:kern w:val="0"/>
          <w:szCs w:val="21"/>
        </w:rPr>
        <w:t>电  话：</w:t>
      </w:r>
      <w:r>
        <w:rPr>
          <w:rFonts w:hint="eastAsia" w:ascii="宋体" w:hAnsi="宋体" w:eastAsia="宋体" w:cs="宋体"/>
          <w:kern w:val="0"/>
          <w:szCs w:val="21"/>
        </w:rPr>
        <w:t>13753192007</w:t>
      </w:r>
    </w:p>
    <w:p>
      <w:pPr>
        <w:pStyle w:val="4"/>
        <w:ind w:firstLine="480"/>
      </w:pP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地址：太原市平阳路124号睿鼎国际六层</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联系人：孙玲玲、车莹莹</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电话：0351-7070830</w:t>
      </w:r>
    </w:p>
    <w:p>
      <w:pPr>
        <w:widowControl/>
        <w:spacing w:line="360" w:lineRule="auto"/>
        <w:ind w:firstLine="210" w:firstLineChars="100"/>
        <w:jc w:val="left"/>
        <w:rPr>
          <w:rFonts w:asciiTheme="minorEastAsia" w:hAnsiTheme="minorEastAsia" w:cstheme="minorEastAsia"/>
          <w:kern w:val="0"/>
          <w:szCs w:val="21"/>
        </w:rPr>
      </w:pPr>
      <w:r>
        <w:rPr>
          <w:rFonts w:hint="eastAsia" w:asciiTheme="minorEastAsia" w:hAnsiTheme="minorEastAsia" w:cstheme="minorEastAsia"/>
          <w:kern w:val="0"/>
          <w:szCs w:val="21"/>
        </w:rPr>
        <w:t>电子邮件：</w:t>
      </w:r>
      <w:r>
        <w:rPr>
          <w:rFonts w:hint="eastAsia" w:ascii="宋体" w:hAnsi="宋体" w:cs="Arial"/>
          <w:color w:val="000000"/>
          <w:kern w:val="0"/>
          <w:szCs w:val="21"/>
        </w:rPr>
        <w:t>170753741@qq.com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64047"/>
    <w:rsid w:val="5146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2021-07-16T09:12:00Z</dcterms:created>
  <dc:creator>Administrator</dc:creator>
  <cp:lastModifiedBy>Administrator</cp:lastModifiedBy>
  <dcterms:modified xsi:type="dcterms:W3CDTF">2021-07-16T09:12:55Z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4ECCF3C754C7484085DE12EF874F56F9</vt:lpwstr>
  </property>
</Properties>
</file>